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713EAA" w:rsidRPr="00713EAA" w:rsidRDefault="00713EAA" w:rsidP="00713EAA"/>
    <w:p w:rsidR="00A63C00" w:rsidRDefault="00A63C00" w:rsidP="00A63C0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0DEEE6" wp14:editId="5D92BFD3">
                <wp:simplePos x="0" y="0"/>
                <wp:positionH relativeFrom="column">
                  <wp:posOffset>-735496</wp:posOffset>
                </wp:positionH>
                <wp:positionV relativeFrom="paragraph">
                  <wp:posOffset>-308113</wp:posOffset>
                </wp:positionV>
                <wp:extent cx="6728792" cy="1967948"/>
                <wp:effectExtent l="0" t="0" r="15240" b="13335"/>
                <wp:wrapNone/>
                <wp:docPr id="15" name="Up Ribb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792" cy="1967948"/>
                        </a:xfrm>
                        <a:prstGeom prst="ribbon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3C00" w:rsidRPr="004C05A8" w:rsidRDefault="00A63C00" w:rsidP="00A63C00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  <w:lang w:bidi="ar-EG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05A8">
                              <w:rPr>
                                <w:rFonts w:ascii="Adobe Arabic" w:hAnsi="Adobe Arabic" w:cs="Adobe Arabic"/>
                                <w:b/>
                                <w:bCs/>
                                <w:color w:val="002060"/>
                                <w:sz w:val="56"/>
                                <w:szCs w:val="56"/>
                                <w:rtl/>
                                <w:lang w:bidi="ar-EG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دليل المراجع</w:t>
                            </w:r>
                          </w:p>
                          <w:p w:rsidR="00A63C00" w:rsidRPr="004C05A8" w:rsidRDefault="004C05A8" w:rsidP="00A63C00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60"/>
                                <w:szCs w:val="60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</w:t>
                            </w:r>
                            <w:r w:rsidR="00A63C00" w:rsidRPr="004C05A8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سواق </w:t>
                            </w:r>
                            <w:r w:rsidRPr="004C05A8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المالية</w:t>
                            </w:r>
                            <w:r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وال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أ</w:t>
                            </w:r>
                            <w:r w:rsidR="00A63C00" w:rsidRPr="004C05A8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56"/>
                                <w:szCs w:val="56"/>
                                <w:rtl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سهم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5" o:spid="_x0000_s1026" type="#_x0000_t54" style="position:absolute;left:0;text-align:left;margin-left:-57.9pt;margin-top:-24.25pt;width:529.85pt;height:15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" adj=",18000" fillcolor="window" strokecolor="#7f7f7f" strokeweight="2pt">
                <v:textbox>
                  <w:txbxContent>
                    <w:p w:rsidR="00A63C00" w:rsidRPr="004C05A8" w:rsidRDefault="00A63C00" w:rsidP="00A63C00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56"/>
                          <w:szCs w:val="56"/>
                          <w:rtl/>
                          <w:lang w:bidi="ar-EG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C05A8">
                        <w:rPr>
                          <w:rFonts w:ascii="Adobe Arabic" w:hAnsi="Adobe Arabic" w:cs="Adobe Arabic"/>
                          <w:b/>
                          <w:bCs/>
                          <w:color w:val="002060"/>
                          <w:sz w:val="56"/>
                          <w:szCs w:val="56"/>
                          <w:rtl/>
                          <w:lang w:bidi="ar-EG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دليل المراجع</w:t>
                      </w:r>
                    </w:p>
                    <w:p w:rsidR="00A63C00" w:rsidRPr="004C05A8" w:rsidRDefault="004C05A8" w:rsidP="00A63C00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60"/>
                          <w:szCs w:val="60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</w:t>
                      </w: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</w:t>
                      </w:r>
                      <w:r w:rsidR="00A63C00" w:rsidRPr="004C05A8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سواق </w:t>
                      </w:r>
                      <w:r w:rsidRPr="004C05A8"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المالية</w:t>
                      </w:r>
                      <w:r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وال</w:t>
                      </w: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أ</w:t>
                      </w:r>
                      <w:r w:rsidR="00A63C00" w:rsidRPr="004C05A8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56"/>
                          <w:szCs w:val="56"/>
                          <w:rtl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سهم</w:t>
                      </w:r>
                    </w:p>
                  </w:txbxContent>
                </v:textbox>
              </v:shape>
            </w:pict>
          </mc:Fallback>
        </mc:AlternateContent>
      </w:r>
    </w:p>
    <w:p w:rsidR="00A63C00" w:rsidRPr="00713EAA" w:rsidRDefault="00A63C00" w:rsidP="00A63C00"/>
    <w:p w:rsidR="00A63C00" w:rsidRPr="00713EAA" w:rsidRDefault="00A63C00" w:rsidP="00A63C00"/>
    <w:p w:rsidR="00A63C00" w:rsidRPr="00713EAA" w:rsidRDefault="00A63C00" w:rsidP="00A63C00"/>
    <w:p w:rsidR="00A63C00" w:rsidRDefault="00A63C00" w:rsidP="00A63C00">
      <w:pPr>
        <w:rPr>
          <w:rFonts w:ascii="Traditional Arabic" w:hAnsi="Traditional Arabic" w:cs="Traditional Arabic"/>
          <w:b/>
          <w:bCs/>
          <w:sz w:val="52"/>
          <w:szCs w:val="52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1D5EC6C" wp14:editId="66DBE537">
            <wp:simplePos x="0" y="0"/>
            <wp:positionH relativeFrom="column">
              <wp:posOffset>-367665</wp:posOffset>
            </wp:positionH>
            <wp:positionV relativeFrom="paragraph">
              <wp:posOffset>993775</wp:posOffset>
            </wp:positionV>
            <wp:extent cx="6008370" cy="3162300"/>
            <wp:effectExtent l="0" t="0" r="0" b="0"/>
            <wp:wrapTight wrapText="bothSides">
              <wp:wrapPolygon edited="0">
                <wp:start x="0" y="0"/>
                <wp:lineTo x="0" y="21470"/>
                <wp:lineTo x="21504" y="21470"/>
                <wp:lineTo x="21504" y="0"/>
                <wp:lineTo x="0" y="0"/>
              </wp:wrapPolygon>
            </wp:wrapTight>
            <wp:docPr id="2" name="Picture 2" descr="تقرير حالة تداول الأسهم فى الأسواق المالية - اليوم الساب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تقرير حالة تداول الأسهم فى الأسواق المالية - اليوم الساب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7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3C00" w:rsidRDefault="00A63C00" w:rsidP="00A63C00">
      <w:pPr>
        <w:jc w:val="center"/>
        <w:rPr>
          <w:rFonts w:ascii="Traditional Arabic" w:hAnsi="Traditional Arabic" w:cs="Traditional Arabic"/>
          <w:b/>
          <w:bCs/>
          <w:sz w:val="52"/>
          <w:szCs w:val="52"/>
          <w:rtl/>
          <w:lang w:bidi="ar-EG"/>
        </w:rPr>
      </w:pPr>
    </w:p>
    <w:p w:rsidR="004C05A8" w:rsidRDefault="004C05A8" w:rsidP="004C05A8">
      <w:pPr>
        <w:jc w:val="center"/>
        <w:rPr>
          <w:rFonts w:ascii="Traditional Arabic" w:hAnsi="Traditional Arabic" w:cs="Traditional Arabic"/>
          <w:b/>
          <w:bCs/>
          <w:sz w:val="52"/>
          <w:szCs w:val="52"/>
          <w:lang w:bidi="ar-EG"/>
        </w:rPr>
      </w:pPr>
    </w:p>
    <w:p w:rsidR="004C05A8" w:rsidRDefault="004C05A8" w:rsidP="004C05A8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  <w:r>
        <w:rPr>
          <w:rFonts w:ascii="Adobe Arabic" w:hAnsi="Adobe Arabic" w:cs="Adobe Arabic"/>
          <w:b/>
          <w:bCs/>
          <w:sz w:val="40"/>
          <w:szCs w:val="40"/>
          <w:rtl/>
        </w:rPr>
        <w:t xml:space="preserve">3أيام، </w:t>
      </w:r>
      <w:r>
        <w:rPr>
          <w:rFonts w:ascii="Adobe Arabic" w:hAnsi="Adobe Arabic" w:cs="Adobe Arabic"/>
          <w:b/>
          <w:bCs/>
          <w:color w:val="365F91" w:themeColor="accent1" w:themeShade="BF"/>
          <w:sz w:val="40"/>
          <w:szCs w:val="40"/>
          <w:rtl/>
          <w:lang w:bidi="ar-EG"/>
        </w:rPr>
        <w:t>12 ساعة تدريبية</w:t>
      </w:r>
    </w:p>
    <w:p w:rsidR="004C05A8" w:rsidRDefault="004C05A8">
      <w:pPr>
        <w:bidi w:val="0"/>
        <w:rPr>
          <w:rFonts w:ascii="Traditional Arabic" w:hAnsi="Traditional Arabic" w:cs="Traditional Arabic"/>
          <w:b/>
          <w:bCs/>
          <w:sz w:val="48"/>
          <w:szCs w:val="48"/>
          <w:rtl/>
        </w:rPr>
      </w:pPr>
      <w:r>
        <w:rPr>
          <w:rFonts w:ascii="Traditional Arabic" w:hAnsi="Traditional Arabic" w:cs="Traditional Arabic"/>
          <w:b/>
          <w:bCs/>
          <w:sz w:val="48"/>
          <w:szCs w:val="48"/>
          <w:rtl/>
        </w:rPr>
        <w:br w:type="page"/>
      </w:r>
    </w:p>
    <w:p w:rsidR="0032722E" w:rsidRPr="00831F6A" w:rsidRDefault="00EB6A1E" w:rsidP="00A63C00">
      <w:pPr>
        <w:rPr>
          <w:rFonts w:ascii="Traditional Arabic" w:hAnsi="Traditional Arabic" w:cs="Traditional Arabic"/>
          <w:b/>
          <w:bCs/>
          <w:sz w:val="48"/>
          <w:szCs w:val="48"/>
          <w:rtl/>
        </w:rPr>
      </w:pPr>
      <w:r w:rsidRPr="004C05A8">
        <w:rPr>
          <w:rFonts w:ascii="Adobe Arabic" w:hAnsi="Adobe Arabic" w:cs="Adobe Arabic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5974049" wp14:editId="268A100E">
                <wp:simplePos x="0" y="0"/>
                <wp:positionH relativeFrom="column">
                  <wp:posOffset>755373</wp:posOffset>
                </wp:positionH>
                <wp:positionV relativeFrom="paragraph">
                  <wp:posOffset>168965</wp:posOffset>
                </wp:positionV>
                <wp:extent cx="3806687" cy="1470660"/>
                <wp:effectExtent l="0" t="0" r="22860" b="15240"/>
                <wp:wrapNone/>
                <wp:docPr id="16" name="Horizontal Scrol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6687" cy="1470660"/>
                        </a:xfrm>
                        <a:prstGeom prst="horizontalScroll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CFD239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6" o:spid="_x0000_s1026" type="#_x0000_t98" style="position:absolute;margin-left:59.5pt;margin-top:13.3pt;width:299.75pt;height:115.8pt;z-index:-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" fillcolor="white [3212]" strokecolor="#7f7f7f [1612]" strokeweight="2pt"/>
            </w:pict>
          </mc:Fallback>
        </mc:AlternateContent>
      </w:r>
    </w:p>
    <w:p w:rsidR="00FA01AF" w:rsidRPr="0032722E" w:rsidRDefault="00EB6A1E" w:rsidP="00EC4ABC">
      <w:pPr>
        <w:jc w:val="center"/>
        <w:rPr>
          <w:b/>
          <w:bCs/>
          <w:color w:val="002060"/>
          <w:sz w:val="72"/>
          <w:szCs w:val="72"/>
          <w:rtl/>
        </w:rPr>
      </w:pPr>
      <w:r w:rsidRPr="0032722E">
        <w:rPr>
          <w:rFonts w:cs="Arial" w:hint="cs"/>
          <w:b/>
          <w:bCs/>
          <w:color w:val="002060"/>
          <w:sz w:val="72"/>
          <w:szCs w:val="72"/>
          <w:rtl/>
        </w:rPr>
        <w:t>المصادر</w:t>
      </w:r>
    </w:p>
    <w:p w:rsidR="00EC4ABC" w:rsidRDefault="00EC4ABC" w:rsidP="00EC4ABC">
      <w:pPr>
        <w:tabs>
          <w:tab w:val="left" w:pos="3423"/>
        </w:tabs>
        <w:rPr>
          <w:rtl/>
          <w:lang w:bidi="ar-EG"/>
        </w:rPr>
      </w:pPr>
    </w:p>
    <w:p w:rsidR="00C14398" w:rsidRDefault="005B7607" w:rsidP="00EC4ABC">
      <w:pPr>
        <w:tabs>
          <w:tab w:val="left" w:pos="3423"/>
        </w:tabs>
        <w:rPr>
          <w:lang w:bidi="ar-EG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2E5CDC" wp14:editId="0EAD5597">
                <wp:simplePos x="0" y="0"/>
                <wp:positionH relativeFrom="column">
                  <wp:posOffset>3244215</wp:posOffset>
                </wp:positionH>
                <wp:positionV relativeFrom="paragraph">
                  <wp:posOffset>20320</wp:posOffset>
                </wp:positionV>
                <wp:extent cx="2255520" cy="735330"/>
                <wp:effectExtent l="57150" t="38100" r="68580" b="102870"/>
                <wp:wrapNone/>
                <wp:docPr id="4" name="Flowchart: Termina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735330"/>
                        </a:xfrm>
                        <a:prstGeom prst="flowChartTerminator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14398" w:rsidRPr="004C05A8" w:rsidRDefault="00C14398" w:rsidP="00C14398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48"/>
                                <w:szCs w:val="48"/>
                                <w:rtl/>
                                <w:lang w:bidi="ar-EG"/>
                              </w:rPr>
                            </w:pPr>
                            <w:r w:rsidRPr="004C05A8">
                              <w:rPr>
                                <w:rFonts w:ascii="Adobe Arabic" w:hAnsi="Adobe Arabic" w:cs="Adobe Arabic"/>
                                <w:b/>
                                <w:bCs/>
                                <w:color w:val="5F497A" w:themeColor="accent4" w:themeShade="BF"/>
                                <w:sz w:val="48"/>
                                <w:szCs w:val="48"/>
                                <w:rtl/>
                                <w:lang w:bidi="ar-EG"/>
                              </w:rPr>
                              <w:t>المراجع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4" o:spid="_x0000_s1027" type="#_x0000_t116" style="position:absolute;left:0;text-align:left;margin-left:255.45pt;margin-top:1.6pt;width:177.6pt;height:57.9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" fillcolor="white [3212]" strokecolor="#7f7f7f [1612]">
                <v:shadow on="t" color="black" opacity="24903f" origin=",.5" offset="0,.55556mm"/>
                <v:textbox>
                  <w:txbxContent>
                    <w:p w:rsidR="00C14398" w:rsidRPr="004C05A8" w:rsidRDefault="00C14398" w:rsidP="00C14398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48"/>
                          <w:szCs w:val="48"/>
                          <w:rtl/>
                          <w:lang w:bidi="ar-EG"/>
                        </w:rPr>
                      </w:pPr>
                      <w:r w:rsidRPr="004C05A8">
                        <w:rPr>
                          <w:rFonts w:ascii="Adobe Arabic" w:hAnsi="Adobe Arabic" w:cs="Adobe Arabic"/>
                          <w:b/>
                          <w:bCs/>
                          <w:color w:val="5F497A" w:themeColor="accent4" w:themeShade="BF"/>
                          <w:sz w:val="48"/>
                          <w:szCs w:val="48"/>
                          <w:rtl/>
                          <w:lang w:bidi="ar-EG"/>
                        </w:rPr>
                        <w:t>المراجع العربية</w:t>
                      </w:r>
                    </w:p>
                  </w:txbxContent>
                </v:textbox>
              </v:shape>
            </w:pict>
          </mc:Fallback>
        </mc:AlternateContent>
      </w:r>
      <w:r w:rsidR="00713EAA">
        <w:rPr>
          <w:rtl/>
          <w:lang w:bidi="ar-EG"/>
        </w:rPr>
        <w:tab/>
      </w:r>
    </w:p>
    <w:p w:rsidR="00C14398" w:rsidRDefault="00C14398" w:rsidP="00A40FF0">
      <w:pPr>
        <w:rPr>
          <w:lang w:bidi="ar-EG"/>
        </w:rPr>
      </w:pPr>
    </w:p>
    <w:p w:rsidR="00DF0CD5" w:rsidRPr="00DF0CD5" w:rsidRDefault="00DF0CD5" w:rsidP="009E5A56">
      <w:pPr>
        <w:rPr>
          <w:rStyle w:val="a6"/>
          <w:rFonts w:ascii="Times New Roman" w:hAnsi="Times New Roman" w:cs="Times New Roman"/>
          <w:color w:val="0D0D0D" w:themeColor="text1" w:themeTint="F2"/>
          <w:sz w:val="36"/>
          <w:szCs w:val="36"/>
          <w:rtl/>
          <w:lang w:bidi="ar-EG"/>
        </w:rPr>
      </w:pPr>
    </w:p>
    <w:p w:rsidR="00A63C00" w:rsidRPr="004C05A8" w:rsidRDefault="00A63C00" w:rsidP="004C05A8">
      <w:pPr>
        <w:numPr>
          <w:ilvl w:val="0"/>
          <w:numId w:val="35"/>
        </w:numPr>
        <w:spacing w:after="145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حسني خربوش، عبد المعطي أرشید، محفوظ جود ة (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1998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). الأسواق</w:t>
      </w:r>
      <w:r w:rsidR="00FB0514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 xml:space="preserve">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المالیة: مفاھیم </w:t>
      </w:r>
      <w:r w:rsidR="00FB0514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وتطبيقات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دار </w:t>
      </w:r>
      <w:r w:rsidR="00FB0514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زهران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عمان. </w:t>
      </w:r>
    </w:p>
    <w:p w:rsidR="00A63C00" w:rsidRPr="004C05A8" w:rsidRDefault="00A63C00" w:rsidP="004C05A8">
      <w:pPr>
        <w:numPr>
          <w:ilvl w:val="0"/>
          <w:numId w:val="35"/>
        </w:numPr>
        <w:spacing w:after="107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رضوان، سمیر عبد </w:t>
      </w:r>
      <w:r w:rsidR="00FB0514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الحميد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رضوان(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2005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). ا لمشتقات المالیة </w:t>
      </w:r>
      <w:r w:rsidR="004C05A8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ودورها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في إدارة المخاطر ودور </w:t>
      </w:r>
      <w:r w:rsidR="004C05A8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الهندسة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المالیة في صناعة أدواتھا، دار النشر</w:t>
      </w:r>
      <w:r w:rsid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 xml:space="preserve">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للجامعات، </w:t>
      </w:r>
      <w:r w:rsidR="004C05A8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الإسكندرية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، الطبعة الأولى ،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2005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.  </w:t>
      </w:r>
    </w:p>
    <w:p w:rsidR="00A63C00" w:rsidRPr="004C05A8" w:rsidRDefault="00FB0514" w:rsidP="004C05A8">
      <w:pPr>
        <w:numPr>
          <w:ilvl w:val="0"/>
          <w:numId w:val="35"/>
        </w:numPr>
        <w:spacing w:after="118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زي</w:t>
      </w:r>
      <w:r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اد</w:t>
      </w:r>
      <w:r w:rsidR="00A63C00"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رمضان، مروان شموط( </w:t>
      </w:r>
      <w:r w:rsidR="00A63C00"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2020</w:t>
      </w:r>
      <w:r w:rsidR="00A63C00"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). الأسواق المالیة، الشركة </w:t>
      </w:r>
      <w:r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العربية</w:t>
      </w:r>
      <w:r w:rsidR="00A63C00"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المتحدة، عمان . </w:t>
      </w:r>
    </w:p>
    <w:p w:rsidR="00A63C00" w:rsidRPr="004C05A8" w:rsidRDefault="00A63C00" w:rsidP="004C05A8">
      <w:pPr>
        <w:numPr>
          <w:ilvl w:val="0"/>
          <w:numId w:val="35"/>
        </w:numPr>
        <w:spacing w:after="120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عبد الغفار حنفي(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2019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). البورصات: أسھم، سندات، </w:t>
      </w:r>
      <w:r w:rsidR="00FB0514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صناديق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استثمار،</w:t>
      </w:r>
      <w:r w:rsidR="00FB0514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 xml:space="preserve">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المكتب العربي </w:t>
      </w:r>
      <w:r w:rsidR="00FB0514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الحديث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</w:t>
      </w:r>
      <w:r w:rsidR="00FB0514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الإسكندرية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. </w:t>
      </w:r>
    </w:p>
    <w:p w:rsidR="00A63C00" w:rsidRPr="004C05A8" w:rsidRDefault="00A63C00" w:rsidP="004C05A8">
      <w:pPr>
        <w:numPr>
          <w:ilvl w:val="0"/>
          <w:numId w:val="35"/>
        </w:numPr>
        <w:spacing w:after="120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محمد  صالح  الحناوي  (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2008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). 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تحليل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وتقییم الأسھم والسندات  ،ال دار</w:t>
      </w:r>
      <w:r w:rsidR="00D55B5A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 xml:space="preserve">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الجامعية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الإسكندرية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. </w:t>
      </w:r>
    </w:p>
    <w:p w:rsidR="00A63C00" w:rsidRPr="004C05A8" w:rsidRDefault="00A63C00" w:rsidP="004C05A8">
      <w:pPr>
        <w:numPr>
          <w:ilvl w:val="0"/>
          <w:numId w:val="35"/>
        </w:numPr>
        <w:spacing w:after="150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محمد  صالح الحناوي، جلال ابراھیم العبد  (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2002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).  بورصة الأوراق المالیة بین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النظرية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و</w:t>
      </w:r>
      <w:r w:rsidR="00D55B5A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 xml:space="preserve">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التطبيق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الدار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الجامعية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الإسكندرية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. </w:t>
      </w:r>
    </w:p>
    <w:p w:rsidR="00A63C00" w:rsidRPr="004C05A8" w:rsidRDefault="00A63C00" w:rsidP="004C05A8">
      <w:pPr>
        <w:numPr>
          <w:ilvl w:val="0"/>
          <w:numId w:val="35"/>
        </w:numPr>
        <w:spacing w:after="113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محمود أمین زویل (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2021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>).  بورصة الأوراق المالیة:  موقعھا من</w:t>
      </w:r>
      <w:r w:rsidR="00D55B5A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 xml:space="preserve">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الأسواق،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أحوالها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 ومستقبلھا، مكتبة الوفاء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القانونية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الإسكندرية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. </w:t>
      </w:r>
    </w:p>
    <w:p w:rsidR="00A63C00" w:rsidRPr="004C05A8" w:rsidRDefault="00A63C00" w:rsidP="004C05A8">
      <w:pPr>
        <w:numPr>
          <w:ilvl w:val="0"/>
          <w:numId w:val="35"/>
        </w:numPr>
        <w:spacing w:after="174" w:line="240" w:lineRule="auto"/>
        <w:ind w:right="4" w:hanging="366"/>
        <w:jc w:val="both"/>
        <w:rPr>
          <w:rFonts w:ascii="Adobe Arabic" w:eastAsia="Times New Roman" w:hAnsi="Adobe Arabic" w:cs="Adobe Arabic"/>
          <w:b/>
          <w:bCs/>
          <w:sz w:val="36"/>
          <w:szCs w:val="36"/>
          <w:rtl/>
        </w:rPr>
      </w:pP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محمود عبد الرزاق(  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</w:rPr>
        <w:t>2011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). الاقتصاد المالي، الدار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الجامعية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، </w:t>
      </w:r>
      <w:r w:rsidR="00D55B5A" w:rsidRPr="004C05A8">
        <w:rPr>
          <w:rFonts w:ascii="Adobe Arabic" w:eastAsia="Times New Roman" w:hAnsi="Adobe Arabic" w:cs="Adobe Arabic" w:hint="cs"/>
          <w:b/>
          <w:bCs/>
          <w:sz w:val="36"/>
          <w:szCs w:val="36"/>
          <w:rtl/>
        </w:rPr>
        <w:t>الإسكندرية</w:t>
      </w:r>
      <w:r w:rsidRPr="004C05A8">
        <w:rPr>
          <w:rFonts w:ascii="Adobe Arabic" w:eastAsia="Times New Roman" w:hAnsi="Adobe Arabic" w:cs="Adobe Arabic"/>
          <w:b/>
          <w:bCs/>
          <w:sz w:val="36"/>
          <w:szCs w:val="36"/>
          <w:rtl/>
        </w:rPr>
        <w:t xml:space="preserve">.  </w:t>
      </w:r>
    </w:p>
    <w:p w:rsidR="00A63C00" w:rsidRDefault="00A63C00" w:rsidP="00A63C00">
      <w:pPr>
        <w:spacing w:after="22" w:line="28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rtl/>
        </w:rPr>
      </w:pPr>
    </w:p>
    <w:p w:rsidR="00A63C00" w:rsidRPr="00A63C00" w:rsidRDefault="00A63C00" w:rsidP="00A63C00">
      <w:pPr>
        <w:spacing w:after="22" w:line="28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0D3CCA" w:rsidRPr="009C15C8" w:rsidRDefault="00B53383" w:rsidP="006507D2">
      <w:pPr>
        <w:pStyle w:val="a5"/>
        <w:bidi w:val="0"/>
        <w:ind w:left="360"/>
        <w:rPr>
          <w:rFonts w:ascii="Traditional Arabic" w:hAnsi="Traditional Arabic" w:cs="Traditional Arabic"/>
          <w:b/>
          <w:bCs/>
          <w:color w:val="0D0D0D" w:themeColor="text1" w:themeTint="F2"/>
          <w:sz w:val="40"/>
          <w:szCs w:val="40"/>
          <w:rtl/>
          <w:lang w:bidi="ar-EG"/>
        </w:rPr>
      </w:pPr>
      <w:r w:rsidRPr="009C15C8">
        <w:rPr>
          <w:rFonts w:ascii="Traditional Arabic" w:hAnsi="Traditional Arabic" w:cs="Traditional Arabic"/>
          <w:b/>
          <w:bCs/>
          <w:color w:val="0D0D0D" w:themeColor="text1" w:themeTint="F2"/>
          <w:sz w:val="40"/>
          <w:szCs w:val="40"/>
        </w:rPr>
        <w:br/>
      </w:r>
    </w:p>
    <w:p w:rsidR="004D223D" w:rsidRPr="004D223D" w:rsidRDefault="004D223D" w:rsidP="00D55B5A">
      <w:pPr>
        <w:rPr>
          <w:lang w:bidi="ar-EG"/>
        </w:rPr>
      </w:pPr>
      <w:bookmarkStart w:id="0" w:name="_GoBack"/>
      <w:bookmarkEnd w:id="0"/>
    </w:p>
    <w:sectPr w:rsidR="004D223D" w:rsidRPr="004D223D" w:rsidSect="005B7607">
      <w:footerReference w:type="default" r:id="rId10"/>
      <w:pgSz w:w="11906" w:h="16838"/>
      <w:pgMar w:top="1440" w:right="1800" w:bottom="1440" w:left="1800" w:header="708" w:footer="708" w:gutter="0"/>
      <w:pgBorders w:offsetFrom="page">
        <w:top w:val="dotDash" w:sz="36" w:space="24" w:color="403152" w:themeColor="accent4" w:themeShade="80"/>
        <w:left w:val="dotDash" w:sz="36" w:space="24" w:color="403152" w:themeColor="accent4" w:themeShade="80"/>
        <w:bottom w:val="dotDash" w:sz="36" w:space="24" w:color="403152" w:themeColor="accent4" w:themeShade="80"/>
        <w:right w:val="dotDash" w:sz="36" w:space="24" w:color="403152" w:themeColor="accent4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3B9" w:rsidRDefault="00EA23B9" w:rsidP="00E901DA">
      <w:pPr>
        <w:spacing w:after="0" w:line="240" w:lineRule="auto"/>
      </w:pPr>
      <w:r>
        <w:separator/>
      </w:r>
    </w:p>
  </w:endnote>
  <w:endnote w:type="continuationSeparator" w:id="0">
    <w:p w:rsidR="00EA23B9" w:rsidRDefault="00EA23B9" w:rsidP="00E9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63286191"/>
      <w:docPartObj>
        <w:docPartGallery w:val="Page Numbers (Bottom of Page)"/>
        <w:docPartUnique/>
      </w:docPartObj>
    </w:sdtPr>
    <w:sdtEndPr/>
    <w:sdtContent>
      <w:p w:rsidR="00335705" w:rsidRDefault="00335705">
        <w:pPr>
          <w:pStyle w:val="a4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66280C00" wp14:editId="296149EC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shapetype w14:anchorId="06052CD0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anchorlock/>
                </v:shape>
              </w:pict>
            </mc:Fallback>
          </mc:AlternateContent>
        </w:r>
      </w:p>
      <w:p w:rsidR="00335705" w:rsidRDefault="00335705">
        <w:pPr>
          <w:pStyle w:val="a4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D55B5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E901DA" w:rsidRDefault="00E901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3B9" w:rsidRDefault="00EA23B9" w:rsidP="00E901DA">
      <w:pPr>
        <w:spacing w:after="0" w:line="240" w:lineRule="auto"/>
      </w:pPr>
      <w:r>
        <w:separator/>
      </w:r>
    </w:p>
  </w:footnote>
  <w:footnote w:type="continuationSeparator" w:id="0">
    <w:p w:rsidR="00EA23B9" w:rsidRDefault="00EA23B9" w:rsidP="00E90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.75pt;height:9.75pt" o:bullet="t">
        <v:imagedata r:id="rId1" o:title="BD14981_"/>
      </v:shape>
    </w:pict>
  </w:numPicBullet>
  <w:abstractNum w:abstractNumId="0">
    <w:nsid w:val="00D1709C"/>
    <w:multiLevelType w:val="hybridMultilevel"/>
    <w:tmpl w:val="CD34032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381FE1"/>
    <w:multiLevelType w:val="hybridMultilevel"/>
    <w:tmpl w:val="4EE05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0945"/>
    <w:multiLevelType w:val="hybridMultilevel"/>
    <w:tmpl w:val="77D49D7E"/>
    <w:lvl w:ilvl="0" w:tplc="44609E74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F5FF5"/>
    <w:multiLevelType w:val="hybridMultilevel"/>
    <w:tmpl w:val="532C4864"/>
    <w:lvl w:ilvl="0" w:tplc="7D7680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C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36CBA1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2D5B6">
      <w:start w:val="1"/>
      <w:numFmt w:val="lowerRoman"/>
      <w:lvlText w:val="%3"/>
      <w:lvlJc w:val="left"/>
      <w:pPr>
        <w:ind w:left="14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689BE2">
      <w:start w:val="1"/>
      <w:numFmt w:val="decimal"/>
      <w:lvlText w:val="%4"/>
      <w:lvlJc w:val="left"/>
      <w:pPr>
        <w:ind w:left="21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4CD82">
      <w:start w:val="1"/>
      <w:numFmt w:val="lowerLetter"/>
      <w:lvlText w:val="%5"/>
      <w:lvlJc w:val="left"/>
      <w:pPr>
        <w:ind w:left="2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C87072">
      <w:start w:val="1"/>
      <w:numFmt w:val="lowerRoman"/>
      <w:lvlText w:val="%6"/>
      <w:lvlJc w:val="left"/>
      <w:pPr>
        <w:ind w:left="3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9A271E">
      <w:start w:val="1"/>
      <w:numFmt w:val="decimal"/>
      <w:lvlText w:val="%7"/>
      <w:lvlJc w:val="left"/>
      <w:pPr>
        <w:ind w:left="4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4DD52">
      <w:start w:val="1"/>
      <w:numFmt w:val="lowerLetter"/>
      <w:lvlText w:val="%8"/>
      <w:lvlJc w:val="left"/>
      <w:pPr>
        <w:ind w:left="5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9A1F8A">
      <w:start w:val="1"/>
      <w:numFmt w:val="lowerRoman"/>
      <w:lvlText w:val="%9"/>
      <w:lvlJc w:val="left"/>
      <w:pPr>
        <w:ind w:left="5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8D2277"/>
    <w:multiLevelType w:val="hybridMultilevel"/>
    <w:tmpl w:val="D51E81E0"/>
    <w:lvl w:ilvl="0" w:tplc="5F50E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849B" w:themeColor="accent5" w:themeShade="B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C1B63"/>
    <w:multiLevelType w:val="hybridMultilevel"/>
    <w:tmpl w:val="C47428AE"/>
    <w:lvl w:ilvl="0" w:tplc="E39C921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29092B"/>
    <w:multiLevelType w:val="hybridMultilevel"/>
    <w:tmpl w:val="19ECFBE0"/>
    <w:lvl w:ilvl="0" w:tplc="42A2C7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1849B" w:themeColor="accent5" w:themeShade="BF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316FEC"/>
    <w:multiLevelType w:val="hybridMultilevel"/>
    <w:tmpl w:val="20B2A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497D01"/>
    <w:multiLevelType w:val="hybridMultilevel"/>
    <w:tmpl w:val="CA6E98D8"/>
    <w:lvl w:ilvl="0" w:tplc="6A6E7B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DE77EC"/>
    <w:multiLevelType w:val="hybridMultilevel"/>
    <w:tmpl w:val="63D41B66"/>
    <w:lvl w:ilvl="0" w:tplc="93BAE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F497A" w:themeColor="accent4" w:themeShade="BF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D7111"/>
    <w:multiLevelType w:val="hybridMultilevel"/>
    <w:tmpl w:val="D988D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72305"/>
    <w:multiLevelType w:val="hybridMultilevel"/>
    <w:tmpl w:val="0C5A135E"/>
    <w:lvl w:ilvl="0" w:tplc="85A0C8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93DC0"/>
    <w:multiLevelType w:val="hybridMultilevel"/>
    <w:tmpl w:val="6AAE2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820302"/>
    <w:multiLevelType w:val="hybridMultilevel"/>
    <w:tmpl w:val="1FB6CF4A"/>
    <w:lvl w:ilvl="0" w:tplc="5F50E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849B" w:themeColor="accent5" w:themeShade="B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0505E"/>
    <w:multiLevelType w:val="hybridMultilevel"/>
    <w:tmpl w:val="C50CD132"/>
    <w:lvl w:ilvl="0" w:tplc="E87688BC">
      <w:numFmt w:val="bullet"/>
      <w:lvlText w:val="–"/>
      <w:lvlJc w:val="left"/>
      <w:pPr>
        <w:ind w:left="360" w:hanging="360"/>
      </w:pPr>
      <w:rPr>
        <w:rFonts w:ascii="Arial" w:eastAsiaTheme="minorHAnsi" w:hAnsi="Arial" w:cs="Arial" w:hint="default"/>
        <w:b/>
        <w:bCs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56988"/>
    <w:multiLevelType w:val="hybridMultilevel"/>
    <w:tmpl w:val="953205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85705C"/>
    <w:multiLevelType w:val="hybridMultilevel"/>
    <w:tmpl w:val="AB6E3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8DE4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0768E"/>
    <w:multiLevelType w:val="hybridMultilevel"/>
    <w:tmpl w:val="E7182BD6"/>
    <w:lvl w:ilvl="0" w:tplc="6A6E7B1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D80345"/>
    <w:multiLevelType w:val="hybridMultilevel"/>
    <w:tmpl w:val="6D70F4B0"/>
    <w:lvl w:ilvl="0" w:tplc="AF18D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6127D7"/>
    <w:multiLevelType w:val="hybridMultilevel"/>
    <w:tmpl w:val="0ADCE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0632AB"/>
    <w:multiLevelType w:val="hybridMultilevel"/>
    <w:tmpl w:val="2432D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9665B"/>
    <w:multiLevelType w:val="hybridMultilevel"/>
    <w:tmpl w:val="F19E0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5641298"/>
    <w:multiLevelType w:val="hybridMultilevel"/>
    <w:tmpl w:val="14660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B80A3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808080" w:themeColor="background1" w:themeShade="8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4C078C"/>
    <w:multiLevelType w:val="hybridMultilevel"/>
    <w:tmpl w:val="6A20C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A6A31"/>
    <w:multiLevelType w:val="hybridMultilevel"/>
    <w:tmpl w:val="841A485C"/>
    <w:lvl w:ilvl="0" w:tplc="78DAD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F497A" w:themeColor="accent4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C46330"/>
    <w:multiLevelType w:val="hybridMultilevel"/>
    <w:tmpl w:val="E1F06F22"/>
    <w:lvl w:ilvl="0" w:tplc="0C20A1EE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5207C0"/>
    <w:multiLevelType w:val="hybridMultilevel"/>
    <w:tmpl w:val="3918A6E4"/>
    <w:lvl w:ilvl="0" w:tplc="2474EE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08080" w:themeColor="background1" w:themeShade="80"/>
      </w:rPr>
    </w:lvl>
    <w:lvl w:ilvl="1" w:tplc="98301618">
      <w:start w:val="2"/>
      <w:numFmt w:val="bullet"/>
      <w:lvlText w:val="–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6C1090"/>
    <w:multiLevelType w:val="hybridMultilevel"/>
    <w:tmpl w:val="08E80662"/>
    <w:lvl w:ilvl="0" w:tplc="78DAD6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F497A" w:themeColor="accent4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6982AD5"/>
    <w:multiLevelType w:val="hybridMultilevel"/>
    <w:tmpl w:val="E2FC585C"/>
    <w:lvl w:ilvl="0" w:tplc="419EB59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FD21CE"/>
    <w:multiLevelType w:val="hybridMultilevel"/>
    <w:tmpl w:val="4C2E0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5D6456"/>
    <w:multiLevelType w:val="hybridMultilevel"/>
    <w:tmpl w:val="072ED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14F2107"/>
    <w:multiLevelType w:val="hybridMultilevel"/>
    <w:tmpl w:val="235282A4"/>
    <w:lvl w:ilvl="0" w:tplc="6B2CE68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E545BB"/>
    <w:multiLevelType w:val="hybridMultilevel"/>
    <w:tmpl w:val="C824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93C3F91"/>
    <w:multiLevelType w:val="hybridMultilevel"/>
    <w:tmpl w:val="A1721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9679AF"/>
    <w:multiLevelType w:val="hybridMultilevel"/>
    <w:tmpl w:val="1FBA8002"/>
    <w:lvl w:ilvl="0" w:tplc="5F50E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849B" w:themeColor="accent5" w:themeShade="B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1"/>
  </w:num>
  <w:num w:numId="3">
    <w:abstractNumId w:val="28"/>
  </w:num>
  <w:num w:numId="4">
    <w:abstractNumId w:val="0"/>
  </w:num>
  <w:num w:numId="5">
    <w:abstractNumId w:val="5"/>
  </w:num>
  <w:num w:numId="6">
    <w:abstractNumId w:val="17"/>
  </w:num>
  <w:num w:numId="7">
    <w:abstractNumId w:val="8"/>
  </w:num>
  <w:num w:numId="8">
    <w:abstractNumId w:val="30"/>
  </w:num>
  <w:num w:numId="9">
    <w:abstractNumId w:val="15"/>
  </w:num>
  <w:num w:numId="10">
    <w:abstractNumId w:val="1"/>
  </w:num>
  <w:num w:numId="11">
    <w:abstractNumId w:val="2"/>
  </w:num>
  <w:num w:numId="12">
    <w:abstractNumId w:val="14"/>
  </w:num>
  <w:num w:numId="13">
    <w:abstractNumId w:val="26"/>
  </w:num>
  <w:num w:numId="14">
    <w:abstractNumId w:val="25"/>
  </w:num>
  <w:num w:numId="15">
    <w:abstractNumId w:val="16"/>
  </w:num>
  <w:num w:numId="16">
    <w:abstractNumId w:val="7"/>
  </w:num>
  <w:num w:numId="17">
    <w:abstractNumId w:val="22"/>
  </w:num>
  <w:num w:numId="18">
    <w:abstractNumId w:val="21"/>
  </w:num>
  <w:num w:numId="19">
    <w:abstractNumId w:val="19"/>
  </w:num>
  <w:num w:numId="20">
    <w:abstractNumId w:val="32"/>
  </w:num>
  <w:num w:numId="21">
    <w:abstractNumId w:val="12"/>
  </w:num>
  <w:num w:numId="22">
    <w:abstractNumId w:val="20"/>
  </w:num>
  <w:num w:numId="23">
    <w:abstractNumId w:val="29"/>
  </w:num>
  <w:num w:numId="24">
    <w:abstractNumId w:val="9"/>
  </w:num>
  <w:num w:numId="25">
    <w:abstractNumId w:val="4"/>
  </w:num>
  <w:num w:numId="26">
    <w:abstractNumId w:val="34"/>
  </w:num>
  <w:num w:numId="27">
    <w:abstractNumId w:val="13"/>
  </w:num>
  <w:num w:numId="28">
    <w:abstractNumId w:val="6"/>
  </w:num>
  <w:num w:numId="29">
    <w:abstractNumId w:val="24"/>
  </w:num>
  <w:num w:numId="30">
    <w:abstractNumId w:val="27"/>
  </w:num>
  <w:num w:numId="31">
    <w:abstractNumId w:val="33"/>
  </w:num>
  <w:num w:numId="32">
    <w:abstractNumId w:val="23"/>
  </w:num>
  <w:num w:numId="33">
    <w:abstractNumId w:val="10"/>
  </w:num>
  <w:num w:numId="34">
    <w:abstractNumId w:val="18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CC"/>
    <w:rsid w:val="0003006B"/>
    <w:rsid w:val="000423FA"/>
    <w:rsid w:val="00063CE1"/>
    <w:rsid w:val="00084422"/>
    <w:rsid w:val="00097D6A"/>
    <w:rsid w:val="000A13D0"/>
    <w:rsid w:val="000D3CCA"/>
    <w:rsid w:val="00111665"/>
    <w:rsid w:val="00114D70"/>
    <w:rsid w:val="00115F2A"/>
    <w:rsid w:val="00135421"/>
    <w:rsid w:val="001431D4"/>
    <w:rsid w:val="00151B68"/>
    <w:rsid w:val="00155730"/>
    <w:rsid w:val="00162ACA"/>
    <w:rsid w:val="001A0B70"/>
    <w:rsid w:val="001A1DC2"/>
    <w:rsid w:val="001B6ECC"/>
    <w:rsid w:val="001C5AD6"/>
    <w:rsid w:val="001F4C03"/>
    <w:rsid w:val="0020764E"/>
    <w:rsid w:val="002153A0"/>
    <w:rsid w:val="00271543"/>
    <w:rsid w:val="00296D04"/>
    <w:rsid w:val="00300F10"/>
    <w:rsid w:val="0030145B"/>
    <w:rsid w:val="0032722E"/>
    <w:rsid w:val="003343B2"/>
    <w:rsid w:val="00334560"/>
    <w:rsid w:val="00335705"/>
    <w:rsid w:val="0039358F"/>
    <w:rsid w:val="003A5B26"/>
    <w:rsid w:val="003B53D4"/>
    <w:rsid w:val="003D0074"/>
    <w:rsid w:val="003D3B5D"/>
    <w:rsid w:val="003E6067"/>
    <w:rsid w:val="004066EC"/>
    <w:rsid w:val="00463DB1"/>
    <w:rsid w:val="004C05A8"/>
    <w:rsid w:val="004C09B4"/>
    <w:rsid w:val="004C5B6D"/>
    <w:rsid w:val="004D223D"/>
    <w:rsid w:val="004D599F"/>
    <w:rsid w:val="00533D88"/>
    <w:rsid w:val="00543ECD"/>
    <w:rsid w:val="00555B1A"/>
    <w:rsid w:val="005B7607"/>
    <w:rsid w:val="005C72CF"/>
    <w:rsid w:val="005D5C37"/>
    <w:rsid w:val="005F1298"/>
    <w:rsid w:val="00603CB3"/>
    <w:rsid w:val="00647ABE"/>
    <w:rsid w:val="006507D2"/>
    <w:rsid w:val="00650B53"/>
    <w:rsid w:val="00671A24"/>
    <w:rsid w:val="0067379D"/>
    <w:rsid w:val="006D03C2"/>
    <w:rsid w:val="006E6688"/>
    <w:rsid w:val="006E6F77"/>
    <w:rsid w:val="00713EAA"/>
    <w:rsid w:val="0071644C"/>
    <w:rsid w:val="00717166"/>
    <w:rsid w:val="00725610"/>
    <w:rsid w:val="007459C8"/>
    <w:rsid w:val="007C3648"/>
    <w:rsid w:val="0080723A"/>
    <w:rsid w:val="00831F6A"/>
    <w:rsid w:val="00872C3F"/>
    <w:rsid w:val="008A00B2"/>
    <w:rsid w:val="008A5E73"/>
    <w:rsid w:val="008B1D87"/>
    <w:rsid w:val="008E55FE"/>
    <w:rsid w:val="008F0905"/>
    <w:rsid w:val="009A752D"/>
    <w:rsid w:val="009B6C18"/>
    <w:rsid w:val="009C15C8"/>
    <w:rsid w:val="009C1A08"/>
    <w:rsid w:val="009C2DC7"/>
    <w:rsid w:val="009E5A56"/>
    <w:rsid w:val="00A03C58"/>
    <w:rsid w:val="00A2086D"/>
    <w:rsid w:val="00A40FF0"/>
    <w:rsid w:val="00A63C00"/>
    <w:rsid w:val="00A76960"/>
    <w:rsid w:val="00A86B96"/>
    <w:rsid w:val="00A86BF7"/>
    <w:rsid w:val="00AE27E0"/>
    <w:rsid w:val="00B267C1"/>
    <w:rsid w:val="00B53383"/>
    <w:rsid w:val="00BD147B"/>
    <w:rsid w:val="00BE5E36"/>
    <w:rsid w:val="00BF410A"/>
    <w:rsid w:val="00BF508A"/>
    <w:rsid w:val="00BF7C0B"/>
    <w:rsid w:val="00C14398"/>
    <w:rsid w:val="00C34AC9"/>
    <w:rsid w:val="00C635A8"/>
    <w:rsid w:val="00C8064E"/>
    <w:rsid w:val="00C870E3"/>
    <w:rsid w:val="00C876BD"/>
    <w:rsid w:val="00CE33DE"/>
    <w:rsid w:val="00D55B5A"/>
    <w:rsid w:val="00D617E7"/>
    <w:rsid w:val="00D65BF1"/>
    <w:rsid w:val="00D661AF"/>
    <w:rsid w:val="00D90F21"/>
    <w:rsid w:val="00DB156C"/>
    <w:rsid w:val="00DF03FA"/>
    <w:rsid w:val="00DF0CD5"/>
    <w:rsid w:val="00E2092B"/>
    <w:rsid w:val="00E319DA"/>
    <w:rsid w:val="00E64E23"/>
    <w:rsid w:val="00E65BFA"/>
    <w:rsid w:val="00E901DA"/>
    <w:rsid w:val="00EA23B9"/>
    <w:rsid w:val="00EB6A1E"/>
    <w:rsid w:val="00EC4ABC"/>
    <w:rsid w:val="00EE244E"/>
    <w:rsid w:val="00F22A5A"/>
    <w:rsid w:val="00F61B40"/>
    <w:rsid w:val="00F82A0D"/>
    <w:rsid w:val="00FA01AF"/>
    <w:rsid w:val="00FB0514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1D4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A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EB6A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901DA"/>
  </w:style>
  <w:style w:type="paragraph" w:styleId="a4">
    <w:name w:val="footer"/>
    <w:basedOn w:val="a"/>
    <w:link w:val="Char0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901DA"/>
  </w:style>
  <w:style w:type="character" w:styleId="Hyperlink">
    <w:name w:val="Hyperlink"/>
    <w:basedOn w:val="a0"/>
    <w:uiPriority w:val="99"/>
    <w:semiHidden/>
    <w:unhideWhenUsed/>
    <w:rsid w:val="00E64E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4E23"/>
    <w:pPr>
      <w:ind w:left="720"/>
      <w:contextualSpacing/>
    </w:pPr>
  </w:style>
  <w:style w:type="character" w:styleId="a6">
    <w:name w:val="Strong"/>
    <w:basedOn w:val="a0"/>
    <w:uiPriority w:val="22"/>
    <w:qFormat/>
    <w:rsid w:val="005C72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B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B6C1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EB6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A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EB6A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E901DA"/>
  </w:style>
  <w:style w:type="paragraph" w:styleId="a4">
    <w:name w:val="footer"/>
    <w:basedOn w:val="a"/>
    <w:link w:val="Char0"/>
    <w:uiPriority w:val="99"/>
    <w:unhideWhenUsed/>
    <w:rsid w:val="00E901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E901DA"/>
  </w:style>
  <w:style w:type="character" w:styleId="Hyperlink">
    <w:name w:val="Hyperlink"/>
    <w:basedOn w:val="a0"/>
    <w:uiPriority w:val="99"/>
    <w:semiHidden/>
    <w:unhideWhenUsed/>
    <w:rsid w:val="00E64E2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64E23"/>
    <w:pPr>
      <w:ind w:left="720"/>
      <w:contextualSpacing/>
    </w:pPr>
  </w:style>
  <w:style w:type="character" w:styleId="a6">
    <w:name w:val="Strong"/>
    <w:basedOn w:val="a0"/>
    <w:uiPriority w:val="22"/>
    <w:qFormat/>
    <w:rsid w:val="005C72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9B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9B6C1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EB6A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A5C71-C54B-4292-B816-9B58CC2E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</dc:creator>
  <cp:lastModifiedBy>شركة أبحاث الدولية للتدريب</cp:lastModifiedBy>
  <cp:revision>68</cp:revision>
  <cp:lastPrinted>2020-09-29T14:12:00Z</cp:lastPrinted>
  <dcterms:created xsi:type="dcterms:W3CDTF">2020-08-19T13:50:00Z</dcterms:created>
  <dcterms:modified xsi:type="dcterms:W3CDTF">2024-06-10T10:09:00Z</dcterms:modified>
</cp:coreProperties>
</file>